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Individual Contributor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Associate Project Manager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75B6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T1  |  Individual Contributor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Supports the delivery of projects by completing assigned planning, scheduling, and coordination tasks under close supervision. Develops foundational PM skills and gains exposure to project governance and reporting processes.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Primary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Maintains project schedules, task lists, and action-item logs under guidance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Assists in preparing project plans, kickoff materials, and milestone trackers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Supports a single well-scoped project or workstream; assists with meeting logistics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Tracks project progress; flags variances to the Project Manager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Identifies stakeholders and builds working relationships with team members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Provides task-level progress updates using standard templates (reviewed before distribution)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Recognizes and escalates project RAID items to the Project Manager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Supports stage-gate preparation, tollgate documentation, and project close-out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or equivalent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0-3 years in project coordination or business operations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CAPM in progress or foundational PM training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Familiarity with Microsoft Project, Smartsheet, Jira, or SharePoint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Exposure to PMI/PMBOK fundamentals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Attention to detail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Written communication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Reliability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Curiosity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Time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Team collaboration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Consumer / Learner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 basics: project lifecycle, RAID, stage-gate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Microsoft Project, Smartsheet, Jira, SharePoint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copilots for meeting notes and status drafts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Foundational prompt engineering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T1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Individual Contributor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Project Manager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75B6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T2  |  Individual Contributor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Independently manages one or two defined projects through the full project lifecycle. Develops and maintains project plans, manages stakeholder engagement, tracks RAID, and ensures delivery within scope, schedule, and budget.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Primary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Develops and maintains project plans, schedules, and milestone trackers for assigned projects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project initiation, kickoff, status, and close-out meetings independently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Manages low-to-medium complexity projects across multiple functional teams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Tracks deliverables against plan; escalates critical path issues proactively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Maps and manages stakeholder engagement for assigned projects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Prepares and delivers project status communications with limited supervisory review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Captures RAID; supports mitigation planning; owns follow-through on action items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Tracks project financials: budget, forecast to complete, cost variance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or equivalent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3-5 years of project management experience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in progress or CAPM certification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Microsoft Project, Smartsheet, Jira, or ServiceNow SPM experience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copilot experience for PM tasks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Independent decision-making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Stakeholder engagement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Analytical thinking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identification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Financial tracking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 improvement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Practitioner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Full project lifecycle (PMI/PMBOK)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Microsoft Project, Smartsheet, Jira, ServiceNow SPM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Delivery analytics: milestone tracking, variance, EVM basics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copilots for PM: Copilot, Claude, Now Assist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T2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Individual Contributor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Senior Project Manager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75B6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T3  |  Individual Contributor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Leads complex, multi-stakeholder projects and begins coordinating across related workstreams. Manages integrated schedules, owns stakeholder and executive reporting, drives RAID governance, and coaches T1/T2 Project Managers.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Primary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Develops integrated project plans for complex, multi-workstream projects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steering committee presentations, executive status reviews, and go/no-go decisions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Manages complex projects spanning multiple business units or third-party partners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Identifies and manages interdependencies across related projects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Builds relationships with senior managers and directors; manages stakeholder expectations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Designs and publishes project status reports and executive dashboards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RAID management across multiple functional teams; owns mitigation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Coaches T1/T2 PMs on methodology, AI tools, and delivery best practices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5-8 years of project management experience including complex multi-stakeholder projects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certification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Change management awareness or Prosci credential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PM workflow experience across a project team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Cross-functional project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Coaching and mentoring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Data-driven decisions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Financial literacy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communication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workflow design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Integrator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Advanced PM tools: Planview, ServiceNow SPM, Jira Align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Power BI, Tableau delivery analytics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Earned value management and financial forecasting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Change management fundamentals (Prosci ADKAR)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T3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Individual Contributor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Program Manager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75B6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T4  |  Individual Contributor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Leads a defined program of related projects delivering a strategic business outcome. Manages program governance, budget, cross-project dependencies, and executive stakeholder communications. Coaches Project Managers and applies AI for predictive program analytics.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Primary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the program breakdown structure, integrated plan, and delivery roadmap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Manages cross-project schedule integration and milestone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program governance boards, steering committees, and executive reviews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Resolves cross-project conflicts, resource contention, and escalated risks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the program stakeholder map and executive reporting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Manages program budget: CapEx/OpEx, forecast to complete, and reforecast cycles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program governance framework, stage-gate standards, and PM methodology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Supports organizational change management planning for program adoption and business readiness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8-12 years PM experience including multi-project program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PgMP in progress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Prosci or change management certification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program analytics and executive reporting experience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communication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Financial stewardship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Organizational change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Coaching PMs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Strategic alignment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analytics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Optimizer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management: integrated scheduling, cross-project governance, EVM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Planview, ServiceNow SPM, Clarity, Jira Align at program scale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Change management: Prosci ADKAR, change impact analysis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for program analytics: forecasting, budget variance, cross-project dependencies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T4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Individual Contributor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Portfolio Manager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75B6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T5  |  Individual Contributor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Manages a portfolio of programs and projects aligned to a business domain or strategic theme. Owns portfolio investment governance, prioritization, and capacity planning. Advises VP and Director-level executives on portfolio health and strategic delivery risk.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Primary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Manages a portfolio of programs and projects aligned to a business domain; owns the portfolio roadmap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portfolio capacity planning: balancing demand against delivery capacity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Drives portfolio-level risk identification and governance across all programs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Evaluates proposals for strategic alignment, feasibility, and investment priority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Serves as primary PM advisor to VP and Director executives on portfolio performance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portfolio governance forums and investment review boards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portfolio governance standards and investment review process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Deploys AI for portfolio investment analysis and strategic prioritization modeling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12-15 years of program and portfolio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PgMP strongly preferred; PfMP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Prosci CMS or equivalent enterprise change management credential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AI-enabled portfolio analytics and governance reporting experience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advisory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Strategic alignment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Investment prioritization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change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Vendor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portfolio analytics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AI Strategist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management: investment governance, capacity planning, strategic alignment, KPIs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Planview, ServiceNow SPM, Clarity at portfolio scale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financial management: CapEx/OpEx, TBM concepts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for portfolio analytics: scenario modeling, prioritization, dashboard automation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T5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D5E8F0"/>
                <w:sz w:val="18"/>
                <w:szCs w:val="18"/>
              </w:rPr>
              <w:t xml:space="preserve">Enterprise Program &amp; Project Management  |  Individual Contributor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Senior Portfolio Manager</w:t>
            </w:r>
          </w:p>
        </w:tc>
      </w:tr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75B6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20"/>
                <w:szCs w:val="20"/>
              </w:rPr>
              <w:t xml:space="preserve">Level T6  |  Individual Contributor     [Company]  |  [Technology Organization]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Role Summary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Most senior IC in the EPPM family. Leads enterprise portfolio governance, strategic investment management, and PM methodology. Advises C-suite on delivery strategy, investment performance, and strategic risk. Defines the enterprise AI-enabled PM strategy and responsible AI governance framework.</w:t>
      </w:r>
    </w:p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Key Responsibilities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Primary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portfolio management framework, delivery vision, and PM capability roadmap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enterprise portfolio investment governance: Lean budgeting, investment review board standards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Aligns programs and portfolios across the enterprise; resolves major cross-portfolio conflicts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Plans long-term enterprise delivery capacity; defines PM roles and career standards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Responsibilities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Advises C-suite, board committees, and external governance bodies on portfolio strategy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Presents portfolio health and investment performance to CIO, CFO, and CEO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PM methodology, governance policy, and stage-gate standards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Defines enterprise AI-enabled PM strategy and responsible AI governance framework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86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Qualifications  |  Competencies  |  AI Maturity</w:t>
            </w:r>
          </w:p>
        </w:tc>
      </w:tr>
    </w:tbl>
    <w:p>
      <w:pPr>
        <w:spacing w:after="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6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Minimum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Bachelor's degree required; advanced degree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15+ years of program and portfolio management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PMP required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Preferred Qualifications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PgMP required; PfMP strongly preferred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change management leadership (Prosci CMS)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Responsible AI governance credential preferred</w:t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strategic thinking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Portfolio investment governance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Executive presence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Thought leadership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transformation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governance</w:t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9"/>
                <w:szCs w:val="19"/>
              </w:rPr>
              <w:t xml:space="preserve">AI Maturity Level: Enterprise AI Delivery Leader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portfolio governance: investment review, Lean budgeting, strategic alignment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PM tooling strategy: Planview, ServiceNow SPM, Clarity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Enterprise AI governance: EU AI Act, NIST AI RMF, ISO/IEC 42001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Responsible AI framework design for PM governance contexts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Job Code: [TBD]     Level: T6     FLSA: Exempt     </w:t>
            </w:r>
            <w:r>
              <w:rPr>
                <w:rFonts w:ascii="Arial" w:cs="Arial" w:eastAsia="Arial" w:hAnsi="Arial"/>
                <w:b w:val="false"/>
                <w:bCs w:val="false"/>
                <w:color w:val="2E75B6"/>
                <w:sz w:val="17"/>
                <w:szCs w:val="17"/>
              </w:rPr>
              <w:t xml:space="preserve">[Company]  |  Confidential</w:t>
            </w:r>
          </w:p>
        </w:tc>
      </w:tr>
    </w:tbl>
    <w:p>
      <w:r>
        <w:br w:type="page"/>
      </w:r>
    </w:p>
    <w:sectPr>
      <w:head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tabs>
        <w:tab w:val="right" w:pos="9360"/>
      </w:tabs>
    </w:pPr>
    <w:r>
      <w:rPr>
        <w:color w:val="2E75B6"/>
        <w:sz w:val="16"/>
        <w:szCs w:val="16"/>
      </w:rPr>
      <w:t xml:space="preserve">Enterprise Program &amp; Project Management IC  |  Role Cards</w:t>
    </w:r>
    <w:r>
      <w:rPr>
        <w:sz w:val="16"/>
        <w:szCs w:val="16"/>
      </w:rPr>
      <w:t xml:space="preserve">	</w:t>
    </w:r>
    <w:r>
      <w:rPr>
        <w:color w:val="2E75B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2026-09-25T19:45:54.237Z</dcterms:created>
  <dcterms:modified xsi:type="dcterms:W3CDTF">2026-09-25T19:45:54.237Z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